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DD686" w14:textId="0B0BA973" w:rsidR="004038C9" w:rsidRPr="004A381F" w:rsidRDefault="004038C9" w:rsidP="004A381F">
      <w:pPr>
        <w:spacing w:line="480" w:lineRule="auto"/>
        <w:rPr>
          <w:rFonts w:ascii="Times New Roman" w:hAnsi="Times New Roman" w:cs="Times New Roman"/>
          <w:sz w:val="24"/>
          <w:szCs w:val="24"/>
        </w:rPr>
      </w:pPr>
    </w:p>
    <w:p w14:paraId="5970614A" w14:textId="47513CC8" w:rsidR="004038C9" w:rsidRDefault="004038C9" w:rsidP="0043498A"/>
    <w:p w14:paraId="1295A9E3" w14:textId="12A32C27" w:rsidR="004038C9" w:rsidRDefault="004038C9" w:rsidP="0043498A"/>
    <w:p w14:paraId="18E1A0F9" w14:textId="22E92AE7" w:rsidR="004038C9" w:rsidRDefault="004038C9" w:rsidP="0043498A"/>
    <w:p w14:paraId="661FAD77" w14:textId="684EAE5B" w:rsidR="004038C9" w:rsidRDefault="004038C9" w:rsidP="0043498A"/>
    <w:p w14:paraId="2D83CA20" w14:textId="33EE0B23" w:rsidR="004038C9" w:rsidRDefault="004038C9" w:rsidP="0043498A"/>
    <w:p w14:paraId="4E2E0B91" w14:textId="577E88F3" w:rsidR="004038C9" w:rsidRDefault="004038C9" w:rsidP="0043498A"/>
    <w:p w14:paraId="2C58B2DD" w14:textId="61D280EE" w:rsidR="004038C9" w:rsidRDefault="004038C9" w:rsidP="0043498A"/>
    <w:p w14:paraId="63A91096" w14:textId="67EE3A6F" w:rsidR="004038C9" w:rsidRDefault="004038C9" w:rsidP="0043498A"/>
    <w:p w14:paraId="39449C66" w14:textId="1830DA5C" w:rsidR="004038C9" w:rsidRDefault="004038C9" w:rsidP="0043498A"/>
    <w:p w14:paraId="2535C514" w14:textId="1AD658F3" w:rsidR="004038C9" w:rsidRDefault="004038C9" w:rsidP="0043498A"/>
    <w:p w14:paraId="2C1F1D19" w14:textId="40AC121D" w:rsidR="004038C9" w:rsidRDefault="004038C9" w:rsidP="0043498A"/>
    <w:p w14:paraId="243FA7B2" w14:textId="3911243E" w:rsidR="004038C9" w:rsidRDefault="004038C9" w:rsidP="0043498A"/>
    <w:p w14:paraId="3DCEFBDF" w14:textId="77777777" w:rsidR="00766DF6" w:rsidRDefault="00766DF6" w:rsidP="00766DF6">
      <w:pPr>
        <w:spacing w:line="480" w:lineRule="auto"/>
        <w:jc w:val="center"/>
        <w:rPr>
          <w:rFonts w:ascii="Times New Roman" w:hAnsi="Times New Roman" w:cs="Times New Roman"/>
          <w:sz w:val="24"/>
          <w:szCs w:val="24"/>
        </w:rPr>
      </w:pPr>
    </w:p>
    <w:p w14:paraId="759E3B96" w14:textId="77777777" w:rsidR="00766DF6" w:rsidRDefault="00766DF6" w:rsidP="00766DF6">
      <w:pPr>
        <w:spacing w:line="480" w:lineRule="auto"/>
        <w:jc w:val="center"/>
        <w:rPr>
          <w:rFonts w:ascii="Times New Roman" w:hAnsi="Times New Roman" w:cs="Times New Roman"/>
          <w:sz w:val="24"/>
          <w:szCs w:val="24"/>
        </w:rPr>
      </w:pPr>
    </w:p>
    <w:p w14:paraId="6B98DBE8" w14:textId="77777777" w:rsidR="00766DF6" w:rsidRDefault="00766DF6" w:rsidP="00766DF6">
      <w:pPr>
        <w:spacing w:line="480" w:lineRule="auto"/>
        <w:jc w:val="center"/>
        <w:rPr>
          <w:rFonts w:ascii="Times New Roman" w:hAnsi="Times New Roman" w:cs="Times New Roman"/>
          <w:sz w:val="24"/>
          <w:szCs w:val="24"/>
        </w:rPr>
      </w:pPr>
    </w:p>
    <w:p w14:paraId="4BEB71BA" w14:textId="77777777" w:rsidR="00766DF6" w:rsidRDefault="00766DF6" w:rsidP="00766DF6">
      <w:pPr>
        <w:spacing w:line="480" w:lineRule="auto"/>
        <w:jc w:val="center"/>
        <w:rPr>
          <w:rFonts w:ascii="Times New Roman" w:hAnsi="Times New Roman" w:cs="Times New Roman"/>
          <w:sz w:val="24"/>
          <w:szCs w:val="24"/>
        </w:rPr>
      </w:pPr>
    </w:p>
    <w:p w14:paraId="3983C2CB" w14:textId="62395129" w:rsidR="00766DF6" w:rsidRPr="00766DF6" w:rsidRDefault="003C0B5D" w:rsidP="00766DF6">
      <w:pPr>
        <w:spacing w:line="480" w:lineRule="auto"/>
        <w:jc w:val="center"/>
        <w:rPr>
          <w:rFonts w:ascii="Times New Roman" w:hAnsi="Times New Roman" w:cs="Times New Roman"/>
          <w:sz w:val="24"/>
          <w:szCs w:val="24"/>
        </w:rPr>
      </w:pPr>
      <w:r w:rsidRPr="00766DF6">
        <w:rPr>
          <w:rFonts w:ascii="Times New Roman" w:hAnsi="Times New Roman" w:cs="Times New Roman"/>
          <w:sz w:val="24"/>
          <w:szCs w:val="24"/>
        </w:rPr>
        <w:t>Canadian International Development Agency</w:t>
      </w:r>
    </w:p>
    <w:p w14:paraId="0ED4AF7B" w14:textId="77777777" w:rsidR="00766DF6" w:rsidRPr="00766DF6" w:rsidRDefault="003C0B5D" w:rsidP="00766DF6">
      <w:pPr>
        <w:spacing w:line="480" w:lineRule="auto"/>
        <w:jc w:val="center"/>
        <w:rPr>
          <w:rFonts w:ascii="Times New Roman" w:hAnsi="Times New Roman" w:cs="Times New Roman"/>
          <w:sz w:val="24"/>
          <w:szCs w:val="24"/>
        </w:rPr>
      </w:pPr>
      <w:r w:rsidRPr="00766DF6">
        <w:rPr>
          <w:rFonts w:ascii="Times New Roman" w:hAnsi="Times New Roman" w:cs="Times New Roman"/>
          <w:sz w:val="24"/>
          <w:szCs w:val="24"/>
        </w:rPr>
        <w:t>Yuhan Li, Yijun Huang, &amp; Yufei Song</w:t>
      </w:r>
    </w:p>
    <w:p w14:paraId="105CAAF9" w14:textId="77777777" w:rsidR="00766DF6" w:rsidRPr="00766DF6" w:rsidRDefault="003C0B5D" w:rsidP="00766DF6">
      <w:pPr>
        <w:spacing w:line="480" w:lineRule="auto"/>
        <w:jc w:val="center"/>
        <w:rPr>
          <w:rFonts w:ascii="Times New Roman" w:hAnsi="Times New Roman" w:cs="Times New Roman"/>
          <w:sz w:val="24"/>
          <w:szCs w:val="24"/>
        </w:rPr>
      </w:pPr>
      <w:r w:rsidRPr="00766DF6">
        <w:rPr>
          <w:rFonts w:ascii="Times New Roman" w:hAnsi="Times New Roman" w:cs="Times New Roman"/>
          <w:sz w:val="24"/>
          <w:szCs w:val="24"/>
        </w:rPr>
        <w:t>EDU4243 Administrative Practice</w:t>
      </w:r>
    </w:p>
    <w:p w14:paraId="61A82A6D" w14:textId="4E17C927" w:rsidR="004038C9" w:rsidRPr="00766DF6" w:rsidRDefault="003C0B5D" w:rsidP="00766DF6">
      <w:pPr>
        <w:spacing w:line="480" w:lineRule="auto"/>
        <w:jc w:val="center"/>
        <w:rPr>
          <w:rFonts w:ascii="Times New Roman" w:hAnsi="Times New Roman" w:cs="Times New Roman"/>
          <w:sz w:val="24"/>
          <w:szCs w:val="24"/>
        </w:rPr>
      </w:pPr>
      <w:r w:rsidRPr="00766DF6">
        <w:rPr>
          <w:rFonts w:ascii="Times New Roman" w:hAnsi="Times New Roman" w:cs="Times New Roman"/>
          <w:sz w:val="24"/>
          <w:szCs w:val="24"/>
        </w:rPr>
        <w:t>Professor Michelle Crogie</w:t>
      </w:r>
    </w:p>
    <w:p w14:paraId="742A8D35" w14:textId="77777777" w:rsidR="00BD5BA2" w:rsidRDefault="00BD5BA2" w:rsidP="0043498A">
      <w:pPr>
        <w:rPr>
          <w:rFonts w:ascii="Times New Roman" w:hAnsi="Times New Roman" w:cs="Times New Roman"/>
          <w:sz w:val="24"/>
          <w:szCs w:val="24"/>
        </w:rPr>
      </w:pPr>
    </w:p>
    <w:p w14:paraId="60BF53B7" w14:textId="77777777" w:rsidR="00BD5BA2" w:rsidRDefault="00BD5BA2" w:rsidP="0043498A">
      <w:pPr>
        <w:rPr>
          <w:rFonts w:ascii="Times New Roman" w:hAnsi="Times New Roman" w:cs="Times New Roman"/>
          <w:sz w:val="24"/>
          <w:szCs w:val="24"/>
        </w:rPr>
      </w:pPr>
    </w:p>
    <w:p w14:paraId="1FC2F69D" w14:textId="1F782F67"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lastRenderedPageBreak/>
        <w:t>Introduction</w:t>
      </w:r>
    </w:p>
    <w:p w14:paraId="467BF2E0" w14:textId="2517BE9E" w:rsidR="0043498A"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Canadian International Development Agency (CIDA) is a Canadian federal organization that</w:t>
      </w:r>
      <w:r w:rsidR="00D47B8D">
        <w:rPr>
          <w:rFonts w:ascii="Times New Roman" w:hAnsi="Times New Roman" w:cs="Times New Roman"/>
          <w:sz w:val="24"/>
          <w:szCs w:val="24"/>
        </w:rPr>
        <w:t xml:space="preserve"> </w:t>
      </w:r>
      <w:r w:rsidRPr="00D47B8D">
        <w:rPr>
          <w:rFonts w:ascii="Times New Roman" w:hAnsi="Times New Roman" w:cs="Times New Roman"/>
          <w:sz w:val="24"/>
          <w:szCs w:val="24"/>
        </w:rPr>
        <w:t>was tasked with administering foreign aid programs in developing countries. We chose this</w:t>
      </w:r>
    </w:p>
    <w:p w14:paraId="1C215B10"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organization because its core objective has been to reduce poverty, promote human rights,</w:t>
      </w:r>
    </w:p>
    <w:p w14:paraId="46AF2691"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and most importantly support sustainable development. At the same time, we are also</w:t>
      </w:r>
    </w:p>
    <w:p w14:paraId="48675387"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international students studying and living in Canada. CIDA has made a significant impact</w:t>
      </w:r>
    </w:p>
    <w:p w14:paraId="3EFC4D7E"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and strides in delivering services to the children at the international levels. It is an</w:t>
      </w:r>
    </w:p>
    <w:p w14:paraId="7035A061"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organization to be applauded for the remarkable progress it has made in the field. CIDA</w:t>
      </w:r>
    </w:p>
    <w:p w14:paraId="54569FA0"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made efforts to get more children to school especially in developing countries. Additionally, it</w:t>
      </w:r>
    </w:p>
    <w:p w14:paraId="1A3696AB"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was primarily involved in the provision of effective lifesaving interventions that led to a</w:t>
      </w:r>
    </w:p>
    <w:p w14:paraId="2C9CF2FB" w14:textId="77777777" w:rsidR="00A001A7"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 xml:space="preserve">significant decline in child mortality </w:t>
      </w:r>
      <w:r w:rsidR="00AF2CE1" w:rsidRPr="00D47B8D">
        <w:rPr>
          <w:rFonts w:ascii="Times New Roman" w:hAnsi="Times New Roman" w:cs="Times New Roman"/>
          <w:sz w:val="24"/>
          <w:szCs w:val="24"/>
        </w:rPr>
        <w:t>globally (Gulrajani,2018)</w:t>
      </w:r>
      <w:r w:rsidRPr="00D47B8D">
        <w:rPr>
          <w:rFonts w:ascii="Times New Roman" w:hAnsi="Times New Roman" w:cs="Times New Roman"/>
          <w:sz w:val="24"/>
          <w:szCs w:val="24"/>
        </w:rPr>
        <w:t>.</w:t>
      </w:r>
    </w:p>
    <w:p w14:paraId="6BD3559E" w14:textId="118C8D17" w:rsidR="006F6EBB"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 xml:space="preserve"> Canadian International Development Agency</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(CIDA) is an organization that has shown dedication and goodwill to help the children in the</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developing world. The organization has also single-handedly been able to address various</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health gaps in the African health system by offering finance as well as supporting various</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national strategies to address these gaps. CIDA has, without doubt, made tremendous</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contributions to supporting the wellbeing of families and children in the world.</w:t>
      </w:r>
    </w:p>
    <w:p w14:paraId="25887EDE" w14:textId="77777777"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History</w:t>
      </w:r>
    </w:p>
    <w:p w14:paraId="0077D6DB" w14:textId="77777777" w:rsidR="0043498A"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The Canadian International Development Agency (CIDA) is an organization that was</w:t>
      </w:r>
    </w:p>
    <w:p w14:paraId="107A389F"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founded in 1968 under the leadership of Lester B. Pearson, who was by then the Prime</w:t>
      </w:r>
    </w:p>
    <w:p w14:paraId="3BDAF3EB"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lastRenderedPageBreak/>
        <w:t>Minister of Canada. This federal government agency was tasked with the administration of</w:t>
      </w:r>
    </w:p>
    <w:p w14:paraId="59CC60A3"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most of Canada’s official co-operation programs majorly in the countries that were</w:t>
      </w:r>
    </w:p>
    <w:p w14:paraId="747D2E85" w14:textId="3C65823B"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 xml:space="preserve">undergoing transition and the developing </w:t>
      </w:r>
      <w:r w:rsidR="009E0339" w:rsidRPr="00D47B8D">
        <w:rPr>
          <w:rFonts w:ascii="Times New Roman" w:hAnsi="Times New Roman" w:cs="Times New Roman"/>
          <w:sz w:val="24"/>
          <w:szCs w:val="24"/>
        </w:rPr>
        <w:t>countries (Tiessen,2017)</w:t>
      </w:r>
      <w:r w:rsidRPr="00D47B8D">
        <w:rPr>
          <w:rFonts w:ascii="Times New Roman" w:hAnsi="Times New Roman" w:cs="Times New Roman"/>
          <w:sz w:val="24"/>
          <w:szCs w:val="24"/>
        </w:rPr>
        <w:t>. During its formation, CIDA was under</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the Department of Foreign Affairs, Trade, and Development. CIDA’s mission is “Lead</w:t>
      </w:r>
      <w:r w:rsidR="00D47B8D">
        <w:rPr>
          <w:rFonts w:ascii="Times New Roman" w:hAnsi="Times New Roman" w:cs="Times New Roman"/>
          <w:sz w:val="24"/>
          <w:szCs w:val="24"/>
        </w:rPr>
        <w:t xml:space="preserve"> </w:t>
      </w:r>
      <w:r w:rsidRPr="00D47B8D">
        <w:rPr>
          <w:rFonts w:ascii="Times New Roman" w:hAnsi="Times New Roman" w:cs="Times New Roman"/>
          <w:sz w:val="24"/>
          <w:szCs w:val="24"/>
        </w:rPr>
        <w:t>Canada’s international efforts to help people living in poverty. The organization has the</w:t>
      </w:r>
    </w:p>
    <w:p w14:paraId="016E89B3"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objective of making sure that Canada’s aid was the most focused and accountable to</w:t>
      </w:r>
    </w:p>
    <w:p w14:paraId="08A5425E"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enhance the effectiveness of the provided assistance. The priorities set were also to</w:t>
      </w:r>
    </w:p>
    <w:p w14:paraId="46EFB550"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increase food security, stimulating economic growth that was sustainable and securing the</w:t>
      </w:r>
    </w:p>
    <w:p w14:paraId="750BA6FF" w14:textId="40F404BE"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future of youth and children.</w:t>
      </w:r>
    </w:p>
    <w:p w14:paraId="5B128091" w14:textId="0C18CBC3"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CIDA’s mission statement is:</w:t>
      </w:r>
    </w:p>
    <w:p w14:paraId="6FDB254C" w14:textId="77777777" w:rsidR="0043498A"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CIDA supports sustainable development activities to reduce poverty and to</w:t>
      </w:r>
    </w:p>
    <w:p w14:paraId="4532C0A8"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contribute to a more secure, equitable and prosperous world. Development is a complex,</w:t>
      </w:r>
    </w:p>
    <w:p w14:paraId="4715C42C"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long-term process that involves all of the world's people, governments and organizations at</w:t>
      </w:r>
    </w:p>
    <w:p w14:paraId="35572619" w14:textId="77777777" w:rsidR="00A001A7"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all levels. Working with partners in the private and public sectors in Canada and</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developing countries, and with international organizations and agencies, we support foreign</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 xml:space="preserve">aid projects in more than 100 of the poorest countries of the world. </w:t>
      </w:r>
    </w:p>
    <w:p w14:paraId="05904951" w14:textId="77777777" w:rsidR="00A001A7"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The objective:</w:t>
      </w:r>
    </w:p>
    <w:p w14:paraId="7F63FD77" w14:textId="5D60FC97" w:rsidR="0043498A" w:rsidRPr="00D47B8D" w:rsidRDefault="00A001A7"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To</w:t>
      </w:r>
      <w:r w:rsidR="003C0B5D" w:rsidRPr="00D47B8D">
        <w:rPr>
          <w:rFonts w:ascii="Times New Roman" w:hAnsi="Times New Roman" w:cs="Times New Roman"/>
          <w:sz w:val="24"/>
          <w:szCs w:val="24"/>
        </w:rPr>
        <w:t xml:space="preserve"> work</w:t>
      </w:r>
      <w:r w:rsidRPr="00D47B8D">
        <w:rPr>
          <w:rFonts w:ascii="Times New Roman" w:hAnsi="Times New Roman" w:cs="Times New Roman"/>
          <w:sz w:val="24"/>
          <w:szCs w:val="24"/>
        </w:rPr>
        <w:t xml:space="preserve"> </w:t>
      </w:r>
      <w:r w:rsidR="003C0B5D" w:rsidRPr="00D47B8D">
        <w:rPr>
          <w:rFonts w:ascii="Times New Roman" w:hAnsi="Times New Roman" w:cs="Times New Roman"/>
          <w:sz w:val="24"/>
          <w:szCs w:val="24"/>
        </w:rPr>
        <w:t>with developing countries and countries in transition to develop the tools to eventually meet</w:t>
      </w:r>
      <w:r w:rsidRPr="00D47B8D">
        <w:rPr>
          <w:rFonts w:ascii="Times New Roman" w:hAnsi="Times New Roman" w:cs="Times New Roman"/>
          <w:sz w:val="24"/>
          <w:szCs w:val="24"/>
        </w:rPr>
        <w:t xml:space="preserve"> </w:t>
      </w:r>
      <w:r w:rsidR="003C0B5D" w:rsidRPr="00D47B8D">
        <w:rPr>
          <w:rFonts w:ascii="Times New Roman" w:hAnsi="Times New Roman" w:cs="Times New Roman"/>
          <w:sz w:val="24"/>
          <w:szCs w:val="24"/>
        </w:rPr>
        <w:t>their own needs (Canadian International Development Agency).</w:t>
      </w:r>
      <w:r w:rsidRPr="00D47B8D">
        <w:rPr>
          <w:rFonts w:ascii="Times New Roman" w:hAnsi="Times New Roman" w:cs="Times New Roman"/>
          <w:sz w:val="24"/>
          <w:szCs w:val="24"/>
        </w:rPr>
        <w:t xml:space="preserve"> </w:t>
      </w:r>
      <w:r w:rsidR="003C0B5D" w:rsidRPr="00D47B8D">
        <w:rPr>
          <w:rFonts w:ascii="Times New Roman" w:hAnsi="Times New Roman" w:cs="Times New Roman"/>
          <w:sz w:val="24"/>
          <w:szCs w:val="24"/>
        </w:rPr>
        <w:t xml:space="preserve">In 2013, CIDA </w:t>
      </w:r>
      <w:r w:rsidR="003C0B5D" w:rsidRPr="00D47B8D">
        <w:rPr>
          <w:rFonts w:ascii="Times New Roman" w:hAnsi="Times New Roman" w:cs="Times New Roman"/>
          <w:sz w:val="24"/>
          <w:szCs w:val="24"/>
        </w:rPr>
        <w:lastRenderedPageBreak/>
        <w:t>was later merged with the Department of Foreign Affairs under the leadership</w:t>
      </w:r>
      <w:r w:rsidRPr="00D47B8D">
        <w:rPr>
          <w:rFonts w:ascii="Times New Roman" w:hAnsi="Times New Roman" w:cs="Times New Roman"/>
          <w:sz w:val="24"/>
          <w:szCs w:val="24"/>
        </w:rPr>
        <w:t xml:space="preserve"> </w:t>
      </w:r>
      <w:r w:rsidR="003C0B5D" w:rsidRPr="00D47B8D">
        <w:rPr>
          <w:rFonts w:ascii="Times New Roman" w:hAnsi="Times New Roman" w:cs="Times New Roman"/>
          <w:sz w:val="24"/>
          <w:szCs w:val="24"/>
        </w:rPr>
        <w:t>of Prime Minister Stephen Harper.</w:t>
      </w:r>
    </w:p>
    <w:p w14:paraId="39FFADF3" w14:textId="77777777"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Governance</w:t>
      </w:r>
    </w:p>
    <w:p w14:paraId="20C11686" w14:textId="77777777"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Framework:</w:t>
      </w:r>
    </w:p>
    <w:p w14:paraId="2A89E4F4" w14:textId="77777777" w:rsidR="0043498A"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As of 2006, the agency had 2336 classified positions and approximately 1700 full-time</w:t>
      </w:r>
    </w:p>
    <w:p w14:paraId="0721290E" w14:textId="77777777"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employees. Minister of International cooperation includes the president's office, executive</w:t>
      </w:r>
    </w:p>
    <w:p w14:paraId="1F01F364" w14:textId="0D712CC1" w:rsidR="0043498A" w:rsidRPr="00D47B8D" w:rsidRDefault="003C0B5D" w:rsidP="00D47B8D">
      <w:pPr>
        <w:spacing w:line="480" w:lineRule="auto"/>
        <w:rPr>
          <w:rFonts w:ascii="Times New Roman" w:hAnsi="Times New Roman" w:cs="Times New Roman"/>
          <w:sz w:val="24"/>
          <w:szCs w:val="24"/>
        </w:rPr>
      </w:pPr>
      <w:r w:rsidRPr="00D47B8D">
        <w:rPr>
          <w:rFonts w:ascii="Times New Roman" w:hAnsi="Times New Roman" w:cs="Times New Roman"/>
          <w:sz w:val="24"/>
          <w:szCs w:val="24"/>
        </w:rPr>
        <w:t>vice-president’s office. Under these are senior vice-president’s office and Canada Corps. It has Africa branch, America branch, Asia branch, Canadian Partnership branch, Human</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Resources and Corporate services branch, Policy branch, Multilateral programs branch,</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Europe, Middle East and Maghreb branch, Information Management, and Technology</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branch, communications branch, and Performance and Knowledge Management branch.</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The Canadian government ran the Canadian International Development Agency (CIDA)</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under the Department of Foreign Affairs, Trade, and Development. CIDA also had a variety</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 xml:space="preserve">of partners who assisted in the delivery of similar </w:t>
      </w:r>
      <w:r w:rsidR="009E0339" w:rsidRPr="00D47B8D">
        <w:rPr>
          <w:rFonts w:ascii="Times New Roman" w:hAnsi="Times New Roman" w:cs="Times New Roman"/>
          <w:sz w:val="24"/>
          <w:szCs w:val="24"/>
        </w:rPr>
        <w:t>programs (Zhang,2019)</w:t>
      </w:r>
      <w:r w:rsidRPr="00D47B8D">
        <w:rPr>
          <w:rFonts w:ascii="Times New Roman" w:hAnsi="Times New Roman" w:cs="Times New Roman"/>
          <w:sz w:val="24"/>
          <w:szCs w:val="24"/>
        </w:rPr>
        <w:t>. Some of the projected handled</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by CIDA was through government-to-government agreements while others were managed</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and supported by Canadian Partners. CIDA also partnered with the World Bank, UNICEF,</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World Bank, and African Development Bank, among other international organizations to</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push the humanitarian agendas successfully.</w:t>
      </w:r>
    </w:p>
    <w:p w14:paraId="28E30FD5" w14:textId="77777777" w:rsidR="0043498A"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Funding</w:t>
      </w:r>
    </w:p>
    <w:p w14:paraId="089D35F5" w14:textId="1B1F1F28" w:rsidR="0043498A"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The Canadian Government Development Agency (CIDA) supports environmental prosperity</w:t>
      </w:r>
      <w:r w:rsidR="00D47B8D">
        <w:rPr>
          <w:rFonts w:ascii="Times New Roman" w:hAnsi="Times New Roman" w:cs="Times New Roman"/>
          <w:sz w:val="24"/>
          <w:szCs w:val="24"/>
        </w:rPr>
        <w:t xml:space="preserve"> </w:t>
      </w:r>
      <w:r w:rsidRPr="00D47B8D">
        <w:rPr>
          <w:rFonts w:ascii="Times New Roman" w:hAnsi="Times New Roman" w:cs="Times New Roman"/>
          <w:sz w:val="24"/>
          <w:szCs w:val="24"/>
        </w:rPr>
        <w:t>to reduce poverty and ensure Canada's role in a safe</w:t>
      </w:r>
      <w:r w:rsidR="00A001A7" w:rsidRPr="00D47B8D">
        <w:rPr>
          <w:rFonts w:ascii="Times New Roman" w:hAnsi="Times New Roman" w:cs="Times New Roman"/>
          <w:sz w:val="24"/>
          <w:szCs w:val="24"/>
        </w:rPr>
        <w:t xml:space="preserve"> and prosperous environment. The</w:t>
      </w:r>
      <w:r w:rsidRPr="00D47B8D">
        <w:rPr>
          <w:rFonts w:ascii="Times New Roman" w:hAnsi="Times New Roman" w:cs="Times New Roman"/>
          <w:sz w:val="24"/>
          <w:szCs w:val="24"/>
        </w:rPr>
        <w:t xml:space="preserve"> </w:t>
      </w:r>
      <w:r w:rsidRPr="00D47B8D">
        <w:rPr>
          <w:rFonts w:ascii="Times New Roman" w:hAnsi="Times New Roman" w:cs="Times New Roman"/>
          <w:sz w:val="24"/>
          <w:szCs w:val="24"/>
        </w:rPr>
        <w:lastRenderedPageBreak/>
        <w:t>organization promotes the sustainable development of the Canadian Government in the</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 xml:space="preserve">world. The mission of CIDA is, explicitly,' to promote Canadian principles of global </w:t>
      </w:r>
      <w:r w:rsidR="004038C9" w:rsidRPr="00D47B8D">
        <w:rPr>
          <w:rFonts w:ascii="Times New Roman" w:hAnsi="Times New Roman" w:cs="Times New Roman"/>
          <w:sz w:val="24"/>
          <w:szCs w:val="24"/>
        </w:rPr>
        <w:t>civility</w:t>
      </w:r>
      <w:r w:rsidRPr="00D47B8D">
        <w:rPr>
          <w:rFonts w:ascii="Times New Roman" w:hAnsi="Times New Roman" w:cs="Times New Roman"/>
          <w:sz w:val="24"/>
          <w:szCs w:val="24"/>
        </w:rPr>
        <w:t>,</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equity, and environmental sustainability and Canadian stability, prosperity and governance</w:t>
      </w:r>
      <w:r w:rsidR="00A001A7" w:rsidRPr="00D47B8D">
        <w:rPr>
          <w:rFonts w:ascii="Times New Roman" w:hAnsi="Times New Roman" w:cs="Times New Roman"/>
          <w:sz w:val="24"/>
          <w:szCs w:val="24"/>
        </w:rPr>
        <w:t xml:space="preserve"> </w:t>
      </w:r>
      <w:r w:rsidRPr="00D47B8D">
        <w:rPr>
          <w:rFonts w:ascii="Times New Roman" w:hAnsi="Times New Roman" w:cs="Times New Roman"/>
          <w:sz w:val="24"/>
          <w:szCs w:val="24"/>
        </w:rPr>
        <w:t xml:space="preserve">interests. They also work on delivering a durable and visible </w:t>
      </w:r>
      <w:r w:rsidR="00AC4426" w:rsidRPr="00D47B8D">
        <w:rPr>
          <w:rFonts w:ascii="Times New Roman" w:hAnsi="Times New Roman" w:cs="Times New Roman"/>
          <w:sz w:val="24"/>
          <w:szCs w:val="24"/>
        </w:rPr>
        <w:t>world’s</w:t>
      </w:r>
      <w:r w:rsidRPr="00D47B8D">
        <w:rPr>
          <w:rFonts w:ascii="Times New Roman" w:hAnsi="Times New Roman" w:cs="Times New Roman"/>
          <w:sz w:val="24"/>
          <w:szCs w:val="24"/>
        </w:rPr>
        <w:t xml:space="preserve"> key development </w:t>
      </w:r>
      <w:r w:rsidR="00BE4B29" w:rsidRPr="00D47B8D">
        <w:rPr>
          <w:rFonts w:ascii="Times New Roman" w:hAnsi="Times New Roman" w:cs="Times New Roman"/>
          <w:sz w:val="24"/>
          <w:szCs w:val="24"/>
        </w:rPr>
        <w:t xml:space="preserve">on the </w:t>
      </w:r>
      <w:r w:rsidRPr="00D47B8D">
        <w:rPr>
          <w:rFonts w:ascii="Times New Roman" w:hAnsi="Times New Roman" w:cs="Times New Roman"/>
          <w:sz w:val="24"/>
          <w:szCs w:val="24"/>
        </w:rPr>
        <w:t>cha</w:t>
      </w:r>
      <w:r w:rsidR="00BE4B29" w:rsidRPr="00D47B8D">
        <w:rPr>
          <w:rFonts w:ascii="Times New Roman" w:hAnsi="Times New Roman" w:cs="Times New Roman"/>
          <w:sz w:val="24"/>
          <w:szCs w:val="24"/>
        </w:rPr>
        <w:t>ll</w:t>
      </w:r>
      <w:r w:rsidRPr="00D47B8D">
        <w:rPr>
          <w:rFonts w:ascii="Times New Roman" w:hAnsi="Times New Roman" w:cs="Times New Roman"/>
          <w:sz w:val="24"/>
          <w:szCs w:val="24"/>
        </w:rPr>
        <w:t>enges as seen in the Millennium Development Go</w:t>
      </w:r>
      <w:r w:rsidR="00BE4B29" w:rsidRPr="00D47B8D">
        <w:rPr>
          <w:rFonts w:ascii="Times New Roman" w:hAnsi="Times New Roman" w:cs="Times New Roman"/>
          <w:sz w:val="24"/>
          <w:szCs w:val="24"/>
        </w:rPr>
        <w:t>a</w:t>
      </w:r>
      <w:r w:rsidRPr="00D47B8D">
        <w:rPr>
          <w:rFonts w:ascii="Times New Roman" w:hAnsi="Times New Roman" w:cs="Times New Roman"/>
          <w:sz w:val="24"/>
          <w:szCs w:val="24"/>
        </w:rPr>
        <w:t>ls(MDGs). A goal to focus on poverty</w:t>
      </w:r>
      <w:r w:rsidR="00AC4426" w:rsidRPr="00D47B8D">
        <w:rPr>
          <w:rFonts w:ascii="Times New Roman" w:hAnsi="Times New Roman" w:cs="Times New Roman"/>
          <w:sz w:val="24"/>
          <w:szCs w:val="24"/>
        </w:rPr>
        <w:t xml:space="preserve"> reduction through a focused and effective which will keep up with the Canadian niches with the </w:t>
      </w:r>
      <w:r w:rsidR="00BE4B29" w:rsidRPr="00D47B8D">
        <w:rPr>
          <w:rFonts w:ascii="Times New Roman" w:hAnsi="Times New Roman" w:cs="Times New Roman"/>
          <w:sz w:val="24"/>
          <w:szCs w:val="24"/>
        </w:rPr>
        <w:t>countries</w:t>
      </w:r>
      <w:r w:rsidR="00AC4426" w:rsidRPr="00D47B8D">
        <w:rPr>
          <w:rFonts w:ascii="Times New Roman" w:hAnsi="Times New Roman" w:cs="Times New Roman"/>
          <w:sz w:val="24"/>
          <w:szCs w:val="24"/>
        </w:rPr>
        <w:t xml:space="preserve"> th</w:t>
      </w:r>
      <w:r w:rsidR="00BE4B29" w:rsidRPr="00D47B8D">
        <w:rPr>
          <w:rFonts w:ascii="Times New Roman" w:hAnsi="Times New Roman" w:cs="Times New Roman"/>
          <w:sz w:val="24"/>
          <w:szCs w:val="24"/>
        </w:rPr>
        <w:t>a</w:t>
      </w:r>
      <w:r w:rsidR="00AC4426" w:rsidRPr="00D47B8D">
        <w:rPr>
          <w:rFonts w:ascii="Times New Roman" w:hAnsi="Times New Roman" w:cs="Times New Roman"/>
          <w:sz w:val="24"/>
          <w:szCs w:val="24"/>
        </w:rPr>
        <w:t xml:space="preserve">t are developing in </w:t>
      </w:r>
      <w:r w:rsidR="00BE4B29" w:rsidRPr="00D47B8D">
        <w:rPr>
          <w:rFonts w:ascii="Times New Roman" w:hAnsi="Times New Roman" w:cs="Times New Roman"/>
          <w:sz w:val="24"/>
          <w:szCs w:val="24"/>
        </w:rPr>
        <w:t>partnership</w:t>
      </w:r>
      <w:r w:rsidR="00AC4426" w:rsidRPr="00D47B8D">
        <w:rPr>
          <w:rFonts w:ascii="Times New Roman" w:hAnsi="Times New Roman" w:cs="Times New Roman"/>
          <w:sz w:val="24"/>
          <w:szCs w:val="24"/>
        </w:rPr>
        <w:t xml:space="preserve"> with other </w:t>
      </w:r>
      <w:r w:rsidR="00BE4B29" w:rsidRPr="00D47B8D">
        <w:rPr>
          <w:rFonts w:ascii="Times New Roman" w:hAnsi="Times New Roman" w:cs="Times New Roman"/>
          <w:sz w:val="24"/>
          <w:szCs w:val="24"/>
        </w:rPr>
        <w:t>donors. Promoting</w:t>
      </w:r>
      <w:r w:rsidR="00AC4426" w:rsidRPr="00D47B8D">
        <w:rPr>
          <w:rFonts w:ascii="Times New Roman" w:hAnsi="Times New Roman" w:cs="Times New Roman"/>
          <w:sz w:val="24"/>
          <w:szCs w:val="24"/>
        </w:rPr>
        <w:t xml:space="preserve"> and recognizing solutions that are sustainable to deal with critical linkages between environmental </w:t>
      </w:r>
      <w:r w:rsidR="00BE4B29" w:rsidRPr="00D47B8D">
        <w:rPr>
          <w:rFonts w:ascii="Times New Roman" w:hAnsi="Times New Roman" w:cs="Times New Roman"/>
          <w:sz w:val="24"/>
          <w:szCs w:val="24"/>
        </w:rPr>
        <w:t>degradation, social</w:t>
      </w:r>
      <w:r w:rsidR="00AC4426" w:rsidRPr="00D47B8D">
        <w:rPr>
          <w:rFonts w:ascii="Times New Roman" w:hAnsi="Times New Roman" w:cs="Times New Roman"/>
          <w:sz w:val="24"/>
          <w:szCs w:val="24"/>
        </w:rPr>
        <w:t xml:space="preserve"> inequity, and </w:t>
      </w:r>
      <w:r w:rsidR="009E0339" w:rsidRPr="00D47B8D">
        <w:rPr>
          <w:rFonts w:ascii="Times New Roman" w:hAnsi="Times New Roman" w:cs="Times New Roman"/>
          <w:sz w:val="24"/>
          <w:szCs w:val="24"/>
        </w:rPr>
        <w:t>poverty (Stirrat,2018)</w:t>
      </w:r>
      <w:r w:rsidR="00BE4B29" w:rsidRPr="00D47B8D">
        <w:rPr>
          <w:rFonts w:ascii="Times New Roman" w:hAnsi="Times New Roman" w:cs="Times New Roman"/>
          <w:sz w:val="24"/>
          <w:szCs w:val="24"/>
        </w:rPr>
        <w:t>. Mobilizing</w:t>
      </w:r>
      <w:r w:rsidR="00AC4426" w:rsidRPr="00D47B8D">
        <w:rPr>
          <w:rFonts w:ascii="Times New Roman" w:hAnsi="Times New Roman" w:cs="Times New Roman"/>
          <w:sz w:val="24"/>
          <w:szCs w:val="24"/>
        </w:rPr>
        <w:t xml:space="preserve"> Canadians to </w:t>
      </w:r>
      <w:r w:rsidR="00A001A7" w:rsidRPr="00D47B8D">
        <w:rPr>
          <w:rFonts w:ascii="Times New Roman" w:hAnsi="Times New Roman" w:cs="Times New Roman"/>
          <w:sz w:val="24"/>
          <w:szCs w:val="24"/>
        </w:rPr>
        <w:t xml:space="preserve">build the </w:t>
      </w:r>
      <w:r w:rsidR="00AC4426" w:rsidRPr="00D47B8D">
        <w:rPr>
          <w:rFonts w:ascii="Times New Roman" w:hAnsi="Times New Roman" w:cs="Times New Roman"/>
          <w:sz w:val="24"/>
          <w:szCs w:val="24"/>
        </w:rPr>
        <w:t xml:space="preserve">capacity of effectively contributing </w:t>
      </w:r>
      <w:r w:rsidR="00BE4B29" w:rsidRPr="00D47B8D">
        <w:rPr>
          <w:rFonts w:ascii="Times New Roman" w:hAnsi="Times New Roman" w:cs="Times New Roman"/>
          <w:sz w:val="24"/>
          <w:szCs w:val="24"/>
        </w:rPr>
        <w:t xml:space="preserve">to poverty global </w:t>
      </w:r>
      <w:r w:rsidR="00995E1A" w:rsidRPr="00D47B8D">
        <w:rPr>
          <w:rFonts w:ascii="Times New Roman" w:hAnsi="Times New Roman" w:cs="Times New Roman"/>
          <w:sz w:val="24"/>
          <w:szCs w:val="24"/>
        </w:rPr>
        <w:t>reduction. It</w:t>
      </w:r>
      <w:r w:rsidR="00CC78A8" w:rsidRPr="00D47B8D">
        <w:rPr>
          <w:rFonts w:ascii="Times New Roman" w:hAnsi="Times New Roman" w:cs="Times New Roman"/>
          <w:sz w:val="24"/>
          <w:szCs w:val="24"/>
        </w:rPr>
        <w:t xml:space="preserve"> also </w:t>
      </w:r>
      <w:r w:rsidR="00995E1A" w:rsidRPr="00D47B8D">
        <w:rPr>
          <w:rFonts w:ascii="Times New Roman" w:hAnsi="Times New Roman" w:cs="Times New Roman"/>
          <w:sz w:val="24"/>
          <w:szCs w:val="24"/>
        </w:rPr>
        <w:t>has</w:t>
      </w:r>
      <w:r w:rsidR="00CC78A8" w:rsidRPr="00D47B8D">
        <w:rPr>
          <w:rFonts w:ascii="Times New Roman" w:hAnsi="Times New Roman" w:cs="Times New Roman"/>
          <w:sz w:val="24"/>
          <w:szCs w:val="24"/>
        </w:rPr>
        <w:t xml:space="preserve"> different NGOs funding schemes </w:t>
      </w:r>
      <w:r w:rsidR="00995E1A" w:rsidRPr="00D47B8D">
        <w:rPr>
          <w:rFonts w:ascii="Times New Roman" w:hAnsi="Times New Roman" w:cs="Times New Roman"/>
          <w:sz w:val="24"/>
          <w:szCs w:val="24"/>
        </w:rPr>
        <w:t>and program</w:t>
      </w:r>
      <w:r w:rsidR="00CC78A8" w:rsidRPr="00D47B8D">
        <w:rPr>
          <w:rFonts w:ascii="Times New Roman" w:hAnsi="Times New Roman" w:cs="Times New Roman"/>
          <w:sz w:val="24"/>
          <w:szCs w:val="24"/>
        </w:rPr>
        <w:t xml:space="preserve">s on </w:t>
      </w:r>
      <w:r w:rsidR="00995E1A" w:rsidRPr="00D47B8D">
        <w:rPr>
          <w:rFonts w:ascii="Times New Roman" w:hAnsi="Times New Roman" w:cs="Times New Roman"/>
          <w:sz w:val="24"/>
          <w:szCs w:val="24"/>
        </w:rPr>
        <w:t>livelihood, democracy, health</w:t>
      </w:r>
      <w:r w:rsidR="00CC78A8" w:rsidRPr="00D47B8D">
        <w:rPr>
          <w:rFonts w:ascii="Times New Roman" w:hAnsi="Times New Roman" w:cs="Times New Roman"/>
          <w:sz w:val="24"/>
          <w:szCs w:val="24"/>
        </w:rPr>
        <w:t xml:space="preserve"> education and developments to the </w:t>
      </w:r>
      <w:r w:rsidR="00995E1A" w:rsidRPr="00D47B8D">
        <w:rPr>
          <w:rFonts w:ascii="Times New Roman" w:hAnsi="Times New Roman" w:cs="Times New Roman"/>
          <w:sz w:val="24"/>
          <w:szCs w:val="24"/>
        </w:rPr>
        <w:t>youth. Despite CIDA managing funds at the country-level. It also has centralized funding available such as Indigenous People's Partnership Program, Industrial Cooperation Program, and the International Youth Internship Program.</w:t>
      </w:r>
    </w:p>
    <w:p w14:paraId="33AD171D" w14:textId="4CFA3B7D" w:rsidR="00690A5E"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 xml:space="preserve">The actual work on the </w:t>
      </w:r>
      <w:bookmarkStart w:id="0" w:name="_Hlk34132303"/>
      <w:r w:rsidRPr="00D47B8D">
        <w:rPr>
          <w:rFonts w:ascii="Times New Roman" w:hAnsi="Times New Roman" w:cs="Times New Roman"/>
          <w:b/>
          <w:sz w:val="24"/>
          <w:szCs w:val="24"/>
        </w:rPr>
        <w:t>Canadian International Development Agency</w:t>
      </w:r>
    </w:p>
    <w:bookmarkEnd w:id="0"/>
    <w:p w14:paraId="655C8C3C" w14:textId="27693625" w:rsidR="001569BF"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 xml:space="preserve">This the leading agency for development assistance in </w:t>
      </w:r>
      <w:r w:rsidR="00427DC5" w:rsidRPr="00D47B8D">
        <w:rPr>
          <w:rFonts w:ascii="Times New Roman" w:hAnsi="Times New Roman" w:cs="Times New Roman"/>
          <w:sz w:val="24"/>
          <w:szCs w:val="24"/>
        </w:rPr>
        <w:t xml:space="preserve">Canada. The main aim is to reduce poverty in the country, promote human rights, and support sustainable developments. It was started in the year 1968 to handle </w:t>
      </w:r>
      <w:r w:rsidR="009243F6" w:rsidRPr="00D47B8D">
        <w:rPr>
          <w:rFonts w:ascii="Times New Roman" w:hAnsi="Times New Roman" w:cs="Times New Roman"/>
          <w:sz w:val="24"/>
          <w:szCs w:val="24"/>
        </w:rPr>
        <w:t xml:space="preserve">the huge development of Canada's official programs. CIDA works in partnership with its developing partners, fragile countries and states that are in crisis, regions, and counties selected and Canadian institutions and </w:t>
      </w:r>
      <w:r w:rsidR="009E0339" w:rsidRPr="00D47B8D">
        <w:rPr>
          <w:rFonts w:ascii="Times New Roman" w:hAnsi="Times New Roman" w:cs="Times New Roman"/>
          <w:sz w:val="24"/>
          <w:szCs w:val="24"/>
        </w:rPr>
        <w:t>populations (Olenik,2019)</w:t>
      </w:r>
      <w:r w:rsidR="009243F6" w:rsidRPr="00D47B8D">
        <w:rPr>
          <w:rFonts w:ascii="Times New Roman" w:hAnsi="Times New Roman" w:cs="Times New Roman"/>
          <w:sz w:val="24"/>
          <w:szCs w:val="24"/>
        </w:rPr>
        <w:t xml:space="preserve">. Its success is measured through its achievement contribution of the Millennium Development Goals and the bigger international policy of Canada. It has made the progress </w:t>
      </w:r>
      <w:r w:rsidR="007505C8" w:rsidRPr="00D47B8D">
        <w:rPr>
          <w:rFonts w:ascii="Times New Roman" w:hAnsi="Times New Roman" w:cs="Times New Roman"/>
          <w:sz w:val="24"/>
          <w:szCs w:val="24"/>
        </w:rPr>
        <w:t xml:space="preserve">of getting more children into school in the developing world. The global child mortality has also declined and the </w:t>
      </w:r>
      <w:r w:rsidR="007505C8" w:rsidRPr="00D47B8D">
        <w:rPr>
          <w:rFonts w:ascii="Times New Roman" w:hAnsi="Times New Roman" w:cs="Times New Roman"/>
          <w:sz w:val="24"/>
          <w:szCs w:val="24"/>
        </w:rPr>
        <w:lastRenderedPageBreak/>
        <w:t>interventions started for life-saving are proven to be effective and the poverty percentage has gone low.</w:t>
      </w:r>
    </w:p>
    <w:p w14:paraId="0F31ECCD" w14:textId="28723715" w:rsidR="001569BF"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Employment opportunities for graduates of early child development, community development, international development.</w:t>
      </w:r>
    </w:p>
    <w:p w14:paraId="40B7D634" w14:textId="5BCE4EBF" w:rsidR="001569BF"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 xml:space="preserve">Securing the future of Children and Youth; Canadian International Development Agency's Youth and children's strategy was established in 2009 and concentrates mostly on women and girls. This policy works hard on specific plans that improve children's survival and maternal </w:t>
      </w:r>
      <w:r w:rsidR="00B447E8" w:rsidRPr="00D47B8D">
        <w:rPr>
          <w:rFonts w:ascii="Times New Roman" w:hAnsi="Times New Roman" w:cs="Times New Roman"/>
          <w:sz w:val="24"/>
          <w:szCs w:val="24"/>
        </w:rPr>
        <w:t>health, promoting</w:t>
      </w:r>
      <w:r w:rsidRPr="00D47B8D">
        <w:rPr>
          <w:rFonts w:ascii="Times New Roman" w:hAnsi="Times New Roman" w:cs="Times New Roman"/>
          <w:sz w:val="24"/>
          <w:szCs w:val="24"/>
        </w:rPr>
        <w:t xml:space="preserve"> access to quality education and making sure that children and the youth are safe and </w:t>
      </w:r>
      <w:r w:rsidR="00B568D4" w:rsidRPr="00D47B8D">
        <w:rPr>
          <w:rFonts w:ascii="Times New Roman" w:hAnsi="Times New Roman" w:cs="Times New Roman"/>
          <w:sz w:val="24"/>
          <w:szCs w:val="24"/>
        </w:rPr>
        <w:t xml:space="preserve">secure. This organization offers employment opportunities such as finding jobs. They require an Assistant Fund Manager for its Democratic Governance Fund (DGF). The Financial Administration Support helps the DGF in DGF budget management. It also assists the fund manager in the agreement preparation with partner organizations and service </w:t>
      </w:r>
      <w:r w:rsidR="00A001A7" w:rsidRPr="00D47B8D">
        <w:rPr>
          <w:rFonts w:ascii="Times New Roman" w:hAnsi="Times New Roman" w:cs="Times New Roman"/>
          <w:sz w:val="24"/>
          <w:szCs w:val="24"/>
        </w:rPr>
        <w:t>provider’s</w:t>
      </w:r>
      <w:r w:rsidR="00B568D4" w:rsidRPr="00D47B8D">
        <w:rPr>
          <w:rFonts w:ascii="Times New Roman" w:hAnsi="Times New Roman" w:cs="Times New Roman"/>
          <w:sz w:val="24"/>
          <w:szCs w:val="24"/>
        </w:rPr>
        <w:t xml:space="preserve"> contracts.</w:t>
      </w:r>
    </w:p>
    <w:p w14:paraId="045B7EDE" w14:textId="18A08751" w:rsidR="001569BF"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t>Provide the trajectory of further education preferred within these</w:t>
      </w:r>
    </w:p>
    <w:p w14:paraId="6DFBC574" w14:textId="77777777" w:rsidR="00F916C2" w:rsidRPr="00D47B8D" w:rsidRDefault="003C0B5D"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t xml:space="preserve">Education to girls has been the main focus of international development policy for some </w:t>
      </w:r>
      <w:r w:rsidR="002355AC" w:rsidRPr="00D47B8D">
        <w:rPr>
          <w:rFonts w:ascii="Times New Roman" w:hAnsi="Times New Roman" w:cs="Times New Roman"/>
          <w:sz w:val="24"/>
          <w:szCs w:val="24"/>
        </w:rPr>
        <w:t>years. We</w:t>
      </w:r>
      <w:r w:rsidRPr="00D47B8D">
        <w:rPr>
          <w:rFonts w:ascii="Times New Roman" w:hAnsi="Times New Roman" w:cs="Times New Roman"/>
          <w:sz w:val="24"/>
          <w:szCs w:val="24"/>
        </w:rPr>
        <w:t xml:space="preserve"> </w:t>
      </w:r>
      <w:r w:rsidR="002355AC" w:rsidRPr="00D47B8D">
        <w:rPr>
          <w:rFonts w:ascii="Times New Roman" w:hAnsi="Times New Roman" w:cs="Times New Roman"/>
          <w:sz w:val="24"/>
          <w:szCs w:val="24"/>
        </w:rPr>
        <w:t>concentrate</w:t>
      </w:r>
      <w:r w:rsidRPr="00D47B8D">
        <w:rPr>
          <w:rFonts w:ascii="Times New Roman" w:hAnsi="Times New Roman" w:cs="Times New Roman"/>
          <w:sz w:val="24"/>
          <w:szCs w:val="24"/>
        </w:rPr>
        <w:t xml:space="preserve"> on three types of discursive arguments due to the discussions that </w:t>
      </w:r>
      <w:r w:rsidR="002355AC" w:rsidRPr="00D47B8D">
        <w:rPr>
          <w:rFonts w:ascii="Times New Roman" w:hAnsi="Times New Roman" w:cs="Times New Roman"/>
          <w:sz w:val="24"/>
          <w:szCs w:val="24"/>
        </w:rPr>
        <w:t>involve</w:t>
      </w:r>
      <w:r w:rsidRPr="00D47B8D">
        <w:rPr>
          <w:rFonts w:ascii="Times New Roman" w:hAnsi="Times New Roman" w:cs="Times New Roman"/>
          <w:sz w:val="24"/>
          <w:szCs w:val="24"/>
        </w:rPr>
        <w:t xml:space="preserve"> their education such as </w:t>
      </w:r>
      <w:r w:rsidR="002355AC" w:rsidRPr="00D47B8D">
        <w:rPr>
          <w:rFonts w:ascii="Times New Roman" w:hAnsi="Times New Roman" w:cs="Times New Roman"/>
          <w:sz w:val="24"/>
          <w:szCs w:val="24"/>
        </w:rPr>
        <w:t>utility, empowerment</w:t>
      </w:r>
      <w:r w:rsidRPr="00D47B8D">
        <w:rPr>
          <w:rFonts w:ascii="Times New Roman" w:hAnsi="Times New Roman" w:cs="Times New Roman"/>
          <w:sz w:val="24"/>
          <w:szCs w:val="24"/>
        </w:rPr>
        <w:t xml:space="preserve"> and justice </w:t>
      </w:r>
      <w:r w:rsidR="000B1C3E" w:rsidRPr="00D47B8D">
        <w:rPr>
          <w:rFonts w:ascii="Times New Roman" w:hAnsi="Times New Roman" w:cs="Times New Roman"/>
          <w:sz w:val="24"/>
          <w:szCs w:val="24"/>
        </w:rPr>
        <w:t>arguments (Shams,2019)</w:t>
      </w:r>
      <w:r w:rsidR="002355AC" w:rsidRPr="00D47B8D">
        <w:rPr>
          <w:rFonts w:ascii="Times New Roman" w:hAnsi="Times New Roman" w:cs="Times New Roman"/>
          <w:sz w:val="24"/>
          <w:szCs w:val="24"/>
        </w:rPr>
        <w:t>. All</w:t>
      </w:r>
      <w:r w:rsidRPr="00D47B8D">
        <w:rPr>
          <w:rFonts w:ascii="Times New Roman" w:hAnsi="Times New Roman" w:cs="Times New Roman"/>
          <w:sz w:val="24"/>
          <w:szCs w:val="24"/>
        </w:rPr>
        <w:t xml:space="preserve"> this shows gender robustness and all the concepts related to this such as equality and equity because the theoretical </w:t>
      </w:r>
      <w:r w:rsidR="002355AC" w:rsidRPr="00D47B8D">
        <w:rPr>
          <w:rFonts w:ascii="Times New Roman" w:hAnsi="Times New Roman" w:cs="Times New Roman"/>
          <w:sz w:val="24"/>
          <w:szCs w:val="24"/>
        </w:rPr>
        <w:t>construct</w:t>
      </w:r>
      <w:r w:rsidRPr="00D47B8D">
        <w:rPr>
          <w:rFonts w:ascii="Times New Roman" w:hAnsi="Times New Roman" w:cs="Times New Roman"/>
          <w:sz w:val="24"/>
          <w:szCs w:val="24"/>
        </w:rPr>
        <w:t xml:space="preserve"> </w:t>
      </w:r>
      <w:r w:rsidR="002355AC" w:rsidRPr="00D47B8D">
        <w:rPr>
          <w:rFonts w:ascii="Times New Roman" w:hAnsi="Times New Roman" w:cs="Times New Roman"/>
          <w:sz w:val="24"/>
          <w:szCs w:val="24"/>
        </w:rPr>
        <w:t>is</w:t>
      </w:r>
      <w:r w:rsidRPr="00D47B8D">
        <w:rPr>
          <w:rFonts w:ascii="Times New Roman" w:hAnsi="Times New Roman" w:cs="Times New Roman"/>
          <w:sz w:val="24"/>
          <w:szCs w:val="24"/>
        </w:rPr>
        <w:t xml:space="preserve"> limited which is a constraining factor that is understood as education gender </w:t>
      </w:r>
      <w:r w:rsidR="002355AC" w:rsidRPr="00D47B8D">
        <w:rPr>
          <w:rFonts w:ascii="Times New Roman" w:hAnsi="Times New Roman" w:cs="Times New Roman"/>
          <w:sz w:val="24"/>
          <w:szCs w:val="24"/>
        </w:rPr>
        <w:t>equity. This</w:t>
      </w:r>
      <w:r w:rsidRPr="00D47B8D">
        <w:rPr>
          <w:rFonts w:ascii="Times New Roman" w:hAnsi="Times New Roman" w:cs="Times New Roman"/>
          <w:sz w:val="24"/>
          <w:szCs w:val="24"/>
        </w:rPr>
        <w:t xml:space="preserve"> bring</w:t>
      </w:r>
      <w:r w:rsidR="002355AC" w:rsidRPr="00D47B8D">
        <w:rPr>
          <w:rFonts w:ascii="Times New Roman" w:hAnsi="Times New Roman" w:cs="Times New Roman"/>
          <w:sz w:val="24"/>
          <w:szCs w:val="24"/>
        </w:rPr>
        <w:t>s</w:t>
      </w:r>
      <w:r w:rsidRPr="00D47B8D">
        <w:rPr>
          <w:rFonts w:ascii="Times New Roman" w:hAnsi="Times New Roman" w:cs="Times New Roman"/>
          <w:sz w:val="24"/>
          <w:szCs w:val="24"/>
        </w:rPr>
        <w:t xml:space="preserve"> equality to both boys and girls</w:t>
      </w:r>
      <w:r w:rsidR="002355AC" w:rsidRPr="00D47B8D">
        <w:rPr>
          <w:rFonts w:ascii="Times New Roman" w:hAnsi="Times New Roman" w:cs="Times New Roman"/>
          <w:sz w:val="24"/>
          <w:szCs w:val="24"/>
        </w:rPr>
        <w:t xml:space="preserve"> hence globally reducing the poverty level. </w:t>
      </w:r>
    </w:p>
    <w:p w14:paraId="0C1EE7F3" w14:textId="7C97D403" w:rsidR="00B2766C" w:rsidRPr="00D47B8D" w:rsidRDefault="00B2766C" w:rsidP="00D47B8D">
      <w:pPr>
        <w:spacing w:line="480" w:lineRule="auto"/>
        <w:rPr>
          <w:rFonts w:ascii="Times New Roman" w:hAnsi="Times New Roman" w:cs="Times New Roman"/>
          <w:b/>
          <w:sz w:val="24"/>
          <w:szCs w:val="24"/>
        </w:rPr>
      </w:pPr>
      <w:r w:rsidRPr="00D47B8D">
        <w:rPr>
          <w:rFonts w:ascii="Times New Roman" w:hAnsi="Times New Roman" w:cs="Times New Roman"/>
          <w:b/>
          <w:sz w:val="24"/>
          <w:szCs w:val="24"/>
        </w:rPr>
        <w:t>Critical Analysis of the Organization’s (Value and Sustainability)</w:t>
      </w:r>
    </w:p>
    <w:p w14:paraId="653D6CAF" w14:textId="564AEA04" w:rsidR="001F58D3" w:rsidRDefault="001F58D3" w:rsidP="00D47B8D">
      <w:pPr>
        <w:spacing w:line="480" w:lineRule="auto"/>
        <w:ind w:firstLine="720"/>
        <w:rPr>
          <w:rFonts w:ascii="Times New Roman" w:hAnsi="Times New Roman" w:cs="Times New Roman"/>
          <w:sz w:val="24"/>
          <w:szCs w:val="24"/>
        </w:rPr>
      </w:pPr>
      <w:r w:rsidRPr="00D47B8D">
        <w:rPr>
          <w:rFonts w:ascii="Times New Roman" w:hAnsi="Times New Roman" w:cs="Times New Roman"/>
          <w:sz w:val="24"/>
          <w:szCs w:val="24"/>
        </w:rPr>
        <w:lastRenderedPageBreak/>
        <w:t>Canada supports Ghana's developmental efforts through the Canadian International Development Agency (CIDA). There is an investigation of how Canada partners with Ghana by this dissertation to achieve the education Millennium Development Goals (MDGs) by 2015. The make an effort of making education access and equality in Ghana possible and focuses on how Ghana's policy and Canada's objectives and aims through CIDA to keep working on these developmental issues. This study will be accomplished through content analysis, literature review, document related to Ghana’s education and CIDA content analysis and programs. The education operations and CIDA programs have the best interventions on issues relating to access to education and compliment the government in achieving these goals. This ends with a further recommendation for more study on using indigenous and spiritual knowledge to promote holistic education in Ghana.</w:t>
      </w:r>
    </w:p>
    <w:p w14:paraId="13007465" w14:textId="2A1A7C90" w:rsidR="00DC28F8" w:rsidRDefault="00DC28F8" w:rsidP="00D47B8D">
      <w:pPr>
        <w:spacing w:line="480" w:lineRule="auto"/>
        <w:ind w:firstLine="720"/>
        <w:rPr>
          <w:rFonts w:ascii="Times New Roman" w:hAnsi="Times New Roman" w:cs="Times New Roman"/>
          <w:sz w:val="24"/>
          <w:szCs w:val="24"/>
        </w:rPr>
      </w:pPr>
    </w:p>
    <w:p w14:paraId="55296AB7" w14:textId="7C51B2D8" w:rsidR="00DC28F8" w:rsidRDefault="00DC28F8" w:rsidP="00D47B8D">
      <w:pPr>
        <w:spacing w:line="480" w:lineRule="auto"/>
        <w:ind w:firstLine="720"/>
        <w:rPr>
          <w:rFonts w:ascii="Times New Roman" w:hAnsi="Times New Roman" w:cs="Times New Roman"/>
          <w:sz w:val="24"/>
          <w:szCs w:val="24"/>
        </w:rPr>
      </w:pPr>
    </w:p>
    <w:p w14:paraId="65471183" w14:textId="56B7B008" w:rsidR="00DC28F8" w:rsidRDefault="00DC28F8" w:rsidP="00D47B8D">
      <w:pPr>
        <w:spacing w:line="480" w:lineRule="auto"/>
        <w:ind w:firstLine="720"/>
        <w:rPr>
          <w:rFonts w:ascii="Times New Roman" w:hAnsi="Times New Roman" w:cs="Times New Roman"/>
          <w:sz w:val="24"/>
          <w:szCs w:val="24"/>
        </w:rPr>
      </w:pPr>
    </w:p>
    <w:p w14:paraId="5FE9176B" w14:textId="45CE1BBF" w:rsidR="00DC28F8" w:rsidRDefault="00DC28F8" w:rsidP="00D47B8D">
      <w:pPr>
        <w:spacing w:line="480" w:lineRule="auto"/>
        <w:ind w:firstLine="720"/>
        <w:rPr>
          <w:rFonts w:ascii="Times New Roman" w:hAnsi="Times New Roman" w:cs="Times New Roman"/>
          <w:sz w:val="24"/>
          <w:szCs w:val="24"/>
        </w:rPr>
      </w:pPr>
    </w:p>
    <w:p w14:paraId="0F0B4083" w14:textId="63165EC9" w:rsidR="00DC28F8" w:rsidRDefault="00DC28F8" w:rsidP="00D47B8D">
      <w:pPr>
        <w:spacing w:line="480" w:lineRule="auto"/>
        <w:ind w:firstLine="720"/>
        <w:rPr>
          <w:rFonts w:ascii="Times New Roman" w:hAnsi="Times New Roman" w:cs="Times New Roman"/>
          <w:sz w:val="24"/>
          <w:szCs w:val="24"/>
        </w:rPr>
      </w:pPr>
    </w:p>
    <w:p w14:paraId="6C3F39FB" w14:textId="344E5E17" w:rsidR="00DC28F8" w:rsidRDefault="00DC28F8" w:rsidP="00D47B8D">
      <w:pPr>
        <w:spacing w:line="480" w:lineRule="auto"/>
        <w:ind w:firstLine="720"/>
        <w:rPr>
          <w:rFonts w:ascii="Times New Roman" w:hAnsi="Times New Roman" w:cs="Times New Roman"/>
          <w:sz w:val="24"/>
          <w:szCs w:val="24"/>
        </w:rPr>
      </w:pPr>
    </w:p>
    <w:p w14:paraId="3D7C678E" w14:textId="77777777" w:rsidR="00DC28F8" w:rsidRPr="00D47B8D" w:rsidRDefault="00DC28F8" w:rsidP="00D47B8D">
      <w:pPr>
        <w:spacing w:line="480" w:lineRule="auto"/>
        <w:ind w:firstLine="720"/>
        <w:rPr>
          <w:rFonts w:ascii="Times New Roman" w:hAnsi="Times New Roman" w:cs="Times New Roman"/>
          <w:sz w:val="24"/>
          <w:szCs w:val="24"/>
        </w:rPr>
      </w:pPr>
    </w:p>
    <w:p w14:paraId="33971352" w14:textId="77777777" w:rsidR="001F58D3" w:rsidRPr="00D47B8D" w:rsidRDefault="001F58D3" w:rsidP="00D47B8D">
      <w:pPr>
        <w:spacing w:line="480" w:lineRule="auto"/>
        <w:rPr>
          <w:rFonts w:ascii="Times New Roman" w:hAnsi="Times New Roman" w:cs="Times New Roman"/>
          <w:sz w:val="24"/>
          <w:szCs w:val="24"/>
        </w:rPr>
      </w:pPr>
    </w:p>
    <w:p w14:paraId="659C457B" w14:textId="77777777" w:rsidR="001F58D3" w:rsidRPr="00D47B8D" w:rsidRDefault="001F58D3" w:rsidP="00D47B8D">
      <w:pPr>
        <w:spacing w:line="480" w:lineRule="auto"/>
        <w:rPr>
          <w:rFonts w:ascii="Times New Roman" w:hAnsi="Times New Roman" w:cs="Times New Roman"/>
          <w:sz w:val="24"/>
          <w:szCs w:val="24"/>
        </w:rPr>
      </w:pPr>
    </w:p>
    <w:p w14:paraId="3B113938" w14:textId="77777777" w:rsidR="00D47B8D" w:rsidRDefault="00D47B8D" w:rsidP="00D47B8D">
      <w:pPr>
        <w:spacing w:line="480" w:lineRule="auto"/>
        <w:rPr>
          <w:rFonts w:ascii="Times New Roman" w:hAnsi="Times New Roman" w:cs="Times New Roman"/>
          <w:sz w:val="24"/>
          <w:szCs w:val="24"/>
        </w:rPr>
      </w:pPr>
    </w:p>
    <w:p w14:paraId="343A542A" w14:textId="5A0CE099" w:rsidR="00AF2CE1" w:rsidRPr="00D47B8D" w:rsidRDefault="003C0B5D" w:rsidP="00D47B8D">
      <w:pPr>
        <w:spacing w:line="480" w:lineRule="auto"/>
        <w:jc w:val="center"/>
        <w:rPr>
          <w:rFonts w:ascii="Times New Roman" w:hAnsi="Times New Roman" w:cs="Times New Roman"/>
          <w:b/>
          <w:sz w:val="24"/>
          <w:szCs w:val="24"/>
        </w:rPr>
      </w:pPr>
      <w:r w:rsidRPr="00D47B8D">
        <w:rPr>
          <w:rFonts w:ascii="Times New Roman" w:hAnsi="Times New Roman" w:cs="Times New Roman"/>
          <w:b/>
          <w:sz w:val="24"/>
          <w:szCs w:val="24"/>
        </w:rPr>
        <w:lastRenderedPageBreak/>
        <w:t>References</w:t>
      </w:r>
    </w:p>
    <w:p w14:paraId="012F3C61" w14:textId="631EC574" w:rsidR="00D47B8D" w:rsidRPr="00D47B8D" w:rsidRDefault="00D47B8D" w:rsidP="00D47B8D">
      <w:pPr>
        <w:spacing w:line="480" w:lineRule="auto"/>
        <w:ind w:left="720" w:hanging="720"/>
        <w:rPr>
          <w:rFonts w:ascii="Times New Roman" w:hAnsi="Times New Roman" w:cs="Times New Roman"/>
          <w:sz w:val="24"/>
          <w:szCs w:val="24"/>
        </w:rPr>
      </w:pPr>
      <w:bookmarkStart w:id="1" w:name="_GoBack"/>
      <w:bookmarkEnd w:id="1"/>
      <w:r w:rsidRPr="00D47B8D">
        <w:rPr>
          <w:rFonts w:ascii="Times New Roman" w:hAnsi="Times New Roman" w:cs="Times New Roman"/>
          <w:sz w:val="24"/>
          <w:szCs w:val="24"/>
        </w:rPr>
        <w:t>Gulrajani, N. (2018). Merging development agencies.</w:t>
      </w:r>
    </w:p>
    <w:p w14:paraId="0C2C033F" w14:textId="77777777" w:rsidR="00D47B8D" w:rsidRPr="00D47B8D" w:rsidRDefault="00D47B8D" w:rsidP="00D47B8D">
      <w:pPr>
        <w:spacing w:line="480" w:lineRule="auto"/>
        <w:ind w:left="720" w:hanging="720"/>
        <w:rPr>
          <w:rFonts w:ascii="Times New Roman" w:hAnsi="Times New Roman" w:cs="Times New Roman"/>
          <w:sz w:val="24"/>
          <w:szCs w:val="24"/>
        </w:rPr>
      </w:pPr>
      <w:r w:rsidRPr="00D47B8D">
        <w:rPr>
          <w:rFonts w:ascii="Times New Roman" w:hAnsi="Times New Roman" w:cs="Times New Roman"/>
          <w:sz w:val="24"/>
          <w:szCs w:val="24"/>
        </w:rPr>
        <w:t>Olenik, C. (2019). The Evolution of Positive Youth Development as a Key International Development Approach. Global Social Welfare, 6(1), 5-15.</w:t>
      </w:r>
    </w:p>
    <w:p w14:paraId="0F854F99" w14:textId="77777777" w:rsidR="00D47B8D" w:rsidRPr="00D47B8D" w:rsidRDefault="00D47B8D" w:rsidP="00D47B8D">
      <w:pPr>
        <w:spacing w:line="480" w:lineRule="auto"/>
        <w:ind w:left="720" w:hanging="720"/>
        <w:rPr>
          <w:rFonts w:ascii="Times New Roman" w:hAnsi="Times New Roman" w:cs="Times New Roman"/>
          <w:sz w:val="24"/>
          <w:szCs w:val="24"/>
        </w:rPr>
      </w:pPr>
      <w:r w:rsidRPr="00D47B8D">
        <w:rPr>
          <w:rFonts w:ascii="Times New Roman" w:hAnsi="Times New Roman" w:cs="Times New Roman"/>
          <w:sz w:val="24"/>
          <w:szCs w:val="24"/>
        </w:rPr>
        <w:t>Shams, S., &amp; Tomaskovic-Devey, D. (2019). Racial and gender trends and trajectories in access to managerial jobs. Social science research, 80, 15-29.</w:t>
      </w:r>
    </w:p>
    <w:p w14:paraId="084B590B" w14:textId="77777777" w:rsidR="00D47B8D" w:rsidRPr="00D47B8D" w:rsidRDefault="00D47B8D" w:rsidP="00D47B8D">
      <w:pPr>
        <w:spacing w:line="480" w:lineRule="auto"/>
        <w:ind w:left="720" w:hanging="720"/>
        <w:rPr>
          <w:rFonts w:ascii="Times New Roman" w:hAnsi="Times New Roman" w:cs="Times New Roman"/>
          <w:sz w:val="24"/>
          <w:szCs w:val="24"/>
        </w:rPr>
      </w:pPr>
      <w:r w:rsidRPr="00D47B8D">
        <w:rPr>
          <w:rFonts w:ascii="Times New Roman" w:hAnsi="Times New Roman" w:cs="Times New Roman"/>
          <w:sz w:val="24"/>
          <w:szCs w:val="24"/>
        </w:rPr>
        <w:t>Stirrat, R. L. (2018). Development Agencies. The International Encyclopedia of Anthropology, 1-7.</w:t>
      </w:r>
    </w:p>
    <w:p w14:paraId="4DA3BC85" w14:textId="77777777" w:rsidR="00D47B8D" w:rsidRPr="00D47B8D" w:rsidRDefault="00D47B8D" w:rsidP="00D47B8D">
      <w:pPr>
        <w:spacing w:line="480" w:lineRule="auto"/>
        <w:ind w:left="720" w:hanging="720"/>
        <w:rPr>
          <w:rFonts w:ascii="Times New Roman" w:hAnsi="Times New Roman" w:cs="Times New Roman"/>
          <w:sz w:val="24"/>
          <w:szCs w:val="24"/>
        </w:rPr>
      </w:pPr>
      <w:r w:rsidRPr="00D47B8D">
        <w:rPr>
          <w:rFonts w:ascii="Times New Roman" w:hAnsi="Times New Roman" w:cs="Times New Roman"/>
          <w:sz w:val="24"/>
          <w:szCs w:val="24"/>
        </w:rPr>
        <w:t>Tiessen, R., &amp; Smillie, I. (2017). The disconnect between international development studies and development practice in Canada. Canadian Journal of Development Studies/Revue canadienne d'études du développement, 38(4), 435-450.</w:t>
      </w:r>
    </w:p>
    <w:p w14:paraId="1D842162" w14:textId="77777777" w:rsidR="00D47B8D" w:rsidRPr="00D47B8D" w:rsidRDefault="00D47B8D" w:rsidP="00D47B8D">
      <w:pPr>
        <w:spacing w:line="480" w:lineRule="auto"/>
        <w:ind w:left="720" w:hanging="720"/>
        <w:rPr>
          <w:rFonts w:ascii="Times New Roman" w:hAnsi="Times New Roman" w:cs="Times New Roman"/>
          <w:sz w:val="24"/>
          <w:szCs w:val="24"/>
        </w:rPr>
      </w:pPr>
      <w:r w:rsidRPr="00D47B8D">
        <w:rPr>
          <w:rFonts w:ascii="Times New Roman" w:hAnsi="Times New Roman" w:cs="Times New Roman"/>
          <w:sz w:val="24"/>
          <w:szCs w:val="24"/>
        </w:rPr>
        <w:t>Zhang, X. (2019). Good Governance, Good Enough Governance, and Governance with Rights First (Doctoral dissertation, UCLA).</w:t>
      </w:r>
    </w:p>
    <w:sectPr w:rsidR="00D47B8D" w:rsidRPr="00D47B8D" w:rsidSect="00BD5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B7FE4" w14:textId="77777777" w:rsidR="008F6F09" w:rsidRDefault="008F6F09">
      <w:pPr>
        <w:spacing w:after="0" w:line="240" w:lineRule="auto"/>
      </w:pPr>
      <w:r>
        <w:separator/>
      </w:r>
    </w:p>
  </w:endnote>
  <w:endnote w:type="continuationSeparator" w:id="0">
    <w:p w14:paraId="540F1B3D" w14:textId="77777777" w:rsidR="008F6F09" w:rsidRDefault="008F6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7B21F" w14:textId="77777777" w:rsidR="008F6F09" w:rsidRDefault="008F6F09">
      <w:pPr>
        <w:spacing w:after="0" w:line="240" w:lineRule="auto"/>
      </w:pPr>
      <w:r>
        <w:separator/>
      </w:r>
    </w:p>
  </w:footnote>
  <w:footnote w:type="continuationSeparator" w:id="0">
    <w:p w14:paraId="15A9D506" w14:textId="77777777" w:rsidR="008F6F09" w:rsidRDefault="008F6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8776563"/>
      <w:docPartObj>
        <w:docPartGallery w:val="Page Numbers (Top of Page)"/>
        <w:docPartUnique/>
      </w:docPartObj>
    </w:sdtPr>
    <w:sdtEndPr>
      <w:rPr>
        <w:noProof/>
      </w:rPr>
    </w:sdtEndPr>
    <w:sdtContent>
      <w:p w14:paraId="7CEE18A5" w14:textId="3D4AC2B3" w:rsidR="00BD5BA2" w:rsidRPr="00BD5BA2" w:rsidRDefault="003C0B5D">
        <w:pPr>
          <w:pStyle w:val="Header"/>
          <w:rPr>
            <w:rFonts w:ascii="Times New Roman" w:hAnsi="Times New Roman" w:cs="Times New Roman"/>
            <w:sz w:val="24"/>
            <w:szCs w:val="24"/>
          </w:rPr>
        </w:pPr>
        <w:r w:rsidRPr="00BD5BA2">
          <w:rPr>
            <w:rFonts w:ascii="Times New Roman" w:hAnsi="Times New Roman" w:cs="Times New Roman"/>
            <w:sz w:val="24"/>
            <w:szCs w:val="24"/>
          </w:rPr>
          <w:t>CANADIAN INTERNATIONAL DEVELOPMENT AGENCY</w:t>
        </w:r>
        <w:r w:rsidRPr="00BD5BA2">
          <w:rPr>
            <w:rFonts w:ascii="Times New Roman" w:hAnsi="Times New Roman" w:cs="Times New Roman"/>
            <w:sz w:val="24"/>
            <w:szCs w:val="24"/>
          </w:rPr>
          <w:tab/>
        </w:r>
        <w:r w:rsidRPr="00BD5BA2">
          <w:rPr>
            <w:rFonts w:ascii="Times New Roman" w:hAnsi="Times New Roman" w:cs="Times New Roman"/>
            <w:sz w:val="24"/>
            <w:szCs w:val="24"/>
          </w:rPr>
          <w:fldChar w:fldCharType="begin"/>
        </w:r>
        <w:r w:rsidRPr="00BD5BA2">
          <w:rPr>
            <w:rFonts w:ascii="Times New Roman" w:hAnsi="Times New Roman" w:cs="Times New Roman"/>
            <w:sz w:val="24"/>
            <w:szCs w:val="24"/>
          </w:rPr>
          <w:instrText xml:space="preserve"> PAGE   \* MERGEFORMAT </w:instrText>
        </w:r>
        <w:r w:rsidRPr="00BD5BA2">
          <w:rPr>
            <w:rFonts w:ascii="Times New Roman" w:hAnsi="Times New Roman" w:cs="Times New Roman"/>
            <w:sz w:val="24"/>
            <w:szCs w:val="24"/>
          </w:rPr>
          <w:fldChar w:fldCharType="separate"/>
        </w:r>
        <w:r w:rsidR="00DC28F8">
          <w:rPr>
            <w:rFonts w:ascii="Times New Roman" w:hAnsi="Times New Roman" w:cs="Times New Roman"/>
            <w:noProof/>
            <w:sz w:val="24"/>
            <w:szCs w:val="24"/>
          </w:rPr>
          <w:t>8</w:t>
        </w:r>
        <w:r w:rsidRPr="00BD5BA2">
          <w:rPr>
            <w:rFonts w:ascii="Times New Roman" w:hAnsi="Times New Roman" w:cs="Times New Roman"/>
            <w:noProof/>
            <w:sz w:val="24"/>
            <w:szCs w:val="24"/>
          </w:rPr>
          <w:fldChar w:fldCharType="end"/>
        </w:r>
      </w:p>
    </w:sdtContent>
  </w:sdt>
  <w:p w14:paraId="7B68EA98" w14:textId="77777777" w:rsidR="00BD5BA2" w:rsidRDefault="00BD5B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47650" w14:textId="45F24F62" w:rsidR="00BD5BA2" w:rsidRPr="00BD5BA2" w:rsidRDefault="003C0B5D">
    <w:pPr>
      <w:pStyle w:val="Header"/>
      <w:rPr>
        <w:rFonts w:ascii="Times New Roman" w:hAnsi="Times New Roman" w:cs="Times New Roman"/>
        <w:sz w:val="24"/>
        <w:szCs w:val="24"/>
      </w:rPr>
    </w:pPr>
    <w:r w:rsidRPr="00BD5BA2">
      <w:rPr>
        <w:rFonts w:ascii="Times New Roman" w:hAnsi="Times New Roman" w:cs="Times New Roman"/>
        <w:sz w:val="24"/>
        <w:szCs w:val="24"/>
      </w:rPr>
      <w:t>Running head: CANADIAN INTERNATIONAL DEVELOPMENT AGENCY</w:t>
    </w:r>
    <w:r w:rsidRPr="00BD5BA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8A"/>
    <w:rsid w:val="000B1C3E"/>
    <w:rsid w:val="000E2705"/>
    <w:rsid w:val="001569BF"/>
    <w:rsid w:val="001F58D3"/>
    <w:rsid w:val="002355AC"/>
    <w:rsid w:val="003C0B5D"/>
    <w:rsid w:val="004038C9"/>
    <w:rsid w:val="00427DC5"/>
    <w:rsid w:val="0043498A"/>
    <w:rsid w:val="004378E6"/>
    <w:rsid w:val="004A381F"/>
    <w:rsid w:val="0065503C"/>
    <w:rsid w:val="006879AE"/>
    <w:rsid w:val="00690A5E"/>
    <w:rsid w:val="006F6EBB"/>
    <w:rsid w:val="007505C8"/>
    <w:rsid w:val="00766DF6"/>
    <w:rsid w:val="00816934"/>
    <w:rsid w:val="0082356E"/>
    <w:rsid w:val="008F6F09"/>
    <w:rsid w:val="009243F6"/>
    <w:rsid w:val="00964226"/>
    <w:rsid w:val="00992940"/>
    <w:rsid w:val="00995E1A"/>
    <w:rsid w:val="009E0339"/>
    <w:rsid w:val="00A001A7"/>
    <w:rsid w:val="00A4649B"/>
    <w:rsid w:val="00AC4426"/>
    <w:rsid w:val="00AF2CE1"/>
    <w:rsid w:val="00B2766C"/>
    <w:rsid w:val="00B447E8"/>
    <w:rsid w:val="00B568D4"/>
    <w:rsid w:val="00B62664"/>
    <w:rsid w:val="00BD5BA2"/>
    <w:rsid w:val="00BE4B29"/>
    <w:rsid w:val="00CC78A8"/>
    <w:rsid w:val="00D47B8D"/>
    <w:rsid w:val="00D6513B"/>
    <w:rsid w:val="00DC28F8"/>
    <w:rsid w:val="00E01317"/>
    <w:rsid w:val="00E56739"/>
    <w:rsid w:val="00F916C2"/>
    <w:rsid w:val="00FD4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7E8B3"/>
  <w15:chartTrackingRefBased/>
  <w15:docId w15:val="{8C9113AA-867E-48BD-885B-59244795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BA2"/>
  </w:style>
  <w:style w:type="paragraph" w:styleId="Footer">
    <w:name w:val="footer"/>
    <w:basedOn w:val="Normal"/>
    <w:link w:val="FooterChar"/>
    <w:uiPriority w:val="99"/>
    <w:unhideWhenUsed/>
    <w:rsid w:val="00BD5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2020-03-03T18:09:00Z</dcterms:created>
  <dcterms:modified xsi:type="dcterms:W3CDTF">2020-03-03T18:12:00Z</dcterms:modified>
</cp:coreProperties>
</file>